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D7D" w:rsidRPr="00E44D7D" w:rsidRDefault="00E44D7D" w:rsidP="00E44D7D">
      <w:pPr>
        <w:pStyle w:val="1"/>
        <w:shd w:val="clear" w:color="auto" w:fill="FFFFFF"/>
        <w:spacing w:before="0"/>
        <w:jc w:val="center"/>
        <w:rPr>
          <w:rFonts w:ascii="Verdana" w:eastAsia="Times New Roman" w:hAnsi="Verdana" w:cs="Times New Roman"/>
          <w:color w:val="000000"/>
          <w:kern w:val="36"/>
          <w:sz w:val="48"/>
          <w:szCs w:val="48"/>
          <w:lang w:eastAsia="ru-RU"/>
        </w:rPr>
      </w:pPr>
      <w:r w:rsidRPr="00E44D7D">
        <w:rPr>
          <w:rFonts w:ascii="Verdana" w:eastAsia="Times New Roman" w:hAnsi="Verdana" w:cs="Times New Roman"/>
          <w:color w:val="000000"/>
          <w:kern w:val="36"/>
          <w:sz w:val="48"/>
          <w:szCs w:val="48"/>
          <w:lang w:eastAsia="ru-RU"/>
        </w:rPr>
        <w:t>Пермский край вошел в ТОП-30 всероссийского ре</w:t>
      </w:r>
      <w:bookmarkStart w:id="0" w:name="_GoBack"/>
      <w:bookmarkEnd w:id="0"/>
      <w:r w:rsidRPr="00E44D7D">
        <w:rPr>
          <w:rFonts w:ascii="Verdana" w:eastAsia="Times New Roman" w:hAnsi="Verdana" w:cs="Times New Roman"/>
          <w:color w:val="000000"/>
          <w:kern w:val="36"/>
          <w:sz w:val="48"/>
          <w:szCs w:val="48"/>
          <w:lang w:eastAsia="ru-RU"/>
        </w:rPr>
        <w:t>йтинга ГТО</w:t>
      </w:r>
    </w:p>
    <w:p w:rsidR="00E44D7D" w:rsidRPr="00E44D7D" w:rsidRDefault="00E44D7D" w:rsidP="00E44D7D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44D7D">
        <w:rPr>
          <w:rFonts w:ascii="Verdana" w:eastAsia="Times New Roman" w:hAnsi="Verdana" w:cs="Times New Roman"/>
          <w:noProof/>
          <w:color w:val="8B0000"/>
          <w:sz w:val="21"/>
          <w:szCs w:val="21"/>
          <w:lang w:eastAsia="ru-RU"/>
        </w:rPr>
        <w:drawing>
          <wp:inline distT="0" distB="0" distL="0" distR="0" wp14:anchorId="1DEBD8C2" wp14:editId="19825CC5">
            <wp:extent cx="6629400" cy="9334500"/>
            <wp:effectExtent l="0" t="0" r="0" b="0"/>
            <wp:docPr id="2" name="Рисунок 2" descr="https://gto59.ru/wp-content/uploads/2023/12/k36VBBfKgHo-696x98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to59.ru/wp-content/uploads/2023/12/k36VBBfKgHo-696x98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33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D7D" w:rsidRPr="00E44D7D" w:rsidRDefault="00E44D7D" w:rsidP="00E44D7D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E44D7D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lastRenderedPageBreak/>
        <w:t>Пермский край занял 29 место среди регионов страны во всероссийском рейтинге комплекса Готов к труду и обороне по итогам 2024 года, сообщили в краевом Минспорта. По итогам 2023 года у Прикамья была 34 позиция.</w:t>
      </w:r>
    </w:p>
    <w:p w:rsidR="00E44D7D" w:rsidRPr="00E44D7D" w:rsidRDefault="00E44D7D" w:rsidP="00E44D7D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E44D7D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В 2024 году на портале gto.ru зарегистрировалось 45 тысяч жителей Пермского края. Более 60 тысяч человек приняли участие в выполнении нормативов. Из них порядка 41 тысяч получили знаки отличия: Золото — 16 260 человек; Серебро — 13 159 человек; Бронза — 12 082 человека.</w:t>
      </w:r>
    </w:p>
    <w:p w:rsidR="00E44D7D" w:rsidRPr="00E44D7D" w:rsidRDefault="00E44D7D" w:rsidP="00E44D7D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E44D7D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«В Пермском крае ведется большая работа по повсеместному внедрению комплекса ГТО. На сегодня нет ни одной категории граждан, которая не была бы задействована в фестивальном движении. Мероприятия проводятся для школьников, студентов, спортивных семей, трудовых коллективов, людей серебряного возраста. Это приносит результаты. Также большое внимание уделяется созданию необходимой инфраструктуры для подготовки и выполнения комплекса ГТО. В рамках федерального проекта «Спорт – норма жизни» в Пермском крае построено 49 открытых комплексов для подготовки и выполнения нормативов», — рассказала министр физической культуры и спорта Пермского края Татьяна Чеснокова.</w:t>
      </w:r>
    </w:p>
    <w:p w:rsidR="00331CA4" w:rsidRPr="00450737" w:rsidRDefault="00331CA4">
      <w:pPr>
        <w:rPr>
          <w:b/>
        </w:rPr>
      </w:pPr>
    </w:p>
    <w:sectPr w:rsidR="00331CA4" w:rsidRPr="00450737" w:rsidSect="00E44D7D">
      <w:pgSz w:w="11906" w:h="16838"/>
      <w:pgMar w:top="567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F4"/>
    <w:rsid w:val="00174AD8"/>
    <w:rsid w:val="00185393"/>
    <w:rsid w:val="001A5B65"/>
    <w:rsid w:val="00276F16"/>
    <w:rsid w:val="00331CA4"/>
    <w:rsid w:val="00450737"/>
    <w:rsid w:val="00554870"/>
    <w:rsid w:val="00591928"/>
    <w:rsid w:val="006D47EB"/>
    <w:rsid w:val="00820F96"/>
    <w:rsid w:val="00891AF4"/>
    <w:rsid w:val="008C5D2A"/>
    <w:rsid w:val="00A47EF1"/>
    <w:rsid w:val="00B21B77"/>
    <w:rsid w:val="00DA033F"/>
    <w:rsid w:val="00E44D7D"/>
    <w:rsid w:val="00F8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39004-8A11-4ABF-ABBB-6735955E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4D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D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6912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924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5015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1022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3304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74501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881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gto59.ru/wp-content/uploads/2023/12/k36VBBfKgHo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Пермский край вошел в ТОП-30 всероссийского рейтинга ГТО</vt:lpstr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</dc:creator>
  <cp:keywords/>
  <dc:description/>
  <cp:lastModifiedBy>app</cp:lastModifiedBy>
  <cp:revision>2</cp:revision>
  <dcterms:created xsi:type="dcterms:W3CDTF">2025-03-24T08:16:00Z</dcterms:created>
  <dcterms:modified xsi:type="dcterms:W3CDTF">2025-03-24T08:16:00Z</dcterms:modified>
</cp:coreProperties>
</file>